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2E76" w14:textId="1D23FFD6" w:rsidR="005978F5" w:rsidRDefault="005978F5" w:rsidP="005978F5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12CB" wp14:editId="17DD564D">
                <wp:simplePos x="0" y="0"/>
                <wp:positionH relativeFrom="column">
                  <wp:posOffset>-212725</wp:posOffset>
                </wp:positionH>
                <wp:positionV relativeFrom="paragraph">
                  <wp:posOffset>-629920</wp:posOffset>
                </wp:positionV>
                <wp:extent cx="830580" cy="297180"/>
                <wp:effectExtent l="0" t="0" r="7620" b="7620"/>
                <wp:wrapNone/>
                <wp:docPr id="19480615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A034D" w14:textId="31EC6E2B" w:rsidR="00250D52" w:rsidRPr="00250D52" w:rsidRDefault="00250D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0D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〈様式〉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01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75pt;margin-top:-49.6pt;width:65.4pt;height:23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" fillcolor="white [3201]" stroked="f" strokeweight=".5pt">
                <v:textbox>
                  <w:txbxContent>
                    <w:p w14:paraId="50BA034D" w14:textId="31EC6E2B" w:rsidR="00250D52" w:rsidRPr="00250D52" w:rsidRDefault="00250D52">
                      <w:pPr>
                        <w:rPr>
                          <w:sz w:val="24"/>
                          <w:szCs w:val="24"/>
                        </w:rPr>
                      </w:pPr>
                      <w:r w:rsidRPr="00250D52">
                        <w:rPr>
                          <w:rFonts w:hint="eastAsia"/>
                          <w:sz w:val="24"/>
                          <w:szCs w:val="24"/>
                        </w:rPr>
                        <w:t>〈様式〉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「資本性借入金」該当証明書</w:t>
      </w:r>
    </w:p>
    <w:p w14:paraId="10AD3917" w14:textId="693EF3B5" w:rsidR="005978F5" w:rsidRDefault="005978F5" w:rsidP="005978F5">
      <w:pPr>
        <w:rPr>
          <w:sz w:val="24"/>
          <w:szCs w:val="24"/>
        </w:rPr>
      </w:pPr>
    </w:p>
    <w:p w14:paraId="6073E120" w14:textId="3092552B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8906430" w14:textId="77777777" w:rsidR="005978F5" w:rsidRDefault="005978F5" w:rsidP="005978F5">
      <w:pPr>
        <w:jc w:val="left"/>
        <w:rPr>
          <w:sz w:val="24"/>
          <w:szCs w:val="24"/>
        </w:rPr>
      </w:pPr>
    </w:p>
    <w:p w14:paraId="36605DEE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所有資格　　　　　　　　　　　　</w:t>
      </w:r>
    </w:p>
    <w:p w14:paraId="2A003ACB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商号又は名称　　　　　　　　　　</w:t>
      </w:r>
    </w:p>
    <w:p w14:paraId="65DC5496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</w:p>
    <w:p w14:paraId="50A5EC56" w14:textId="77777777" w:rsidR="005978F5" w:rsidRDefault="005978F5" w:rsidP="005978F5">
      <w:pPr>
        <w:ind w:right="960"/>
        <w:rPr>
          <w:sz w:val="24"/>
          <w:szCs w:val="24"/>
        </w:rPr>
      </w:pPr>
    </w:p>
    <w:p w14:paraId="08688406" w14:textId="77777777" w:rsidR="005978F5" w:rsidRDefault="005978F5" w:rsidP="005978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○○株式会社において、令和　　年　　月　　日時点の借入残高のうち、○○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○○　　</w:t>
      </w:r>
    </w:p>
    <w:p w14:paraId="35138366" w14:textId="5DEB75FA" w:rsidR="005978F5" w:rsidRPr="000400D0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○○○円は、以下の〈貸出条件〉に該当し、【借入内容】に記載の内容が適当であることを証明します。</w:t>
      </w:r>
    </w:p>
    <w:p w14:paraId="48A4BE9D" w14:textId="77777777" w:rsidR="005978F5" w:rsidRPr="000400D0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〈貸出条件〉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5978F5" w:rsidRPr="00C370E6" w14:paraId="7E5035E6" w14:textId="77777777">
        <w:tc>
          <w:tcPr>
            <w:tcW w:w="1271" w:type="dxa"/>
          </w:tcPr>
          <w:p w14:paraId="73316FB7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A97A1C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要件</w:t>
            </w:r>
          </w:p>
        </w:tc>
        <w:tc>
          <w:tcPr>
            <w:tcW w:w="3685" w:type="dxa"/>
            <w:vAlign w:val="center"/>
          </w:tcPr>
          <w:p w14:paraId="362681D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該当箇所</w:t>
            </w:r>
          </w:p>
        </w:tc>
      </w:tr>
      <w:tr w:rsidR="005978F5" w:rsidRPr="00C370E6" w14:paraId="30E7B3A6" w14:textId="77777777">
        <w:tc>
          <w:tcPr>
            <w:tcW w:w="1271" w:type="dxa"/>
            <w:vMerge w:val="restart"/>
            <w:vAlign w:val="center"/>
          </w:tcPr>
          <w:p w14:paraId="6630B11D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償還条件</w:t>
            </w:r>
          </w:p>
        </w:tc>
        <w:tc>
          <w:tcPr>
            <w:tcW w:w="4111" w:type="dxa"/>
            <w:vAlign w:val="center"/>
          </w:tcPr>
          <w:p w14:paraId="7507896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償還期間が５年超</w:t>
            </w:r>
          </w:p>
        </w:tc>
        <w:tc>
          <w:tcPr>
            <w:tcW w:w="3685" w:type="dxa"/>
          </w:tcPr>
          <w:p w14:paraId="3D2F8638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33CDC99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043B28B6" w14:textId="77777777">
        <w:tc>
          <w:tcPr>
            <w:tcW w:w="1271" w:type="dxa"/>
            <w:vMerge/>
          </w:tcPr>
          <w:p w14:paraId="43E3A78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F9E665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期限一括償還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¹</w:t>
            </w:r>
          </w:p>
        </w:tc>
        <w:tc>
          <w:tcPr>
            <w:tcW w:w="3685" w:type="dxa"/>
          </w:tcPr>
          <w:p w14:paraId="4AC90D51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1E10C3FB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7AFBDB30" w14:textId="77777777">
        <w:tc>
          <w:tcPr>
            <w:tcW w:w="1271" w:type="dxa"/>
            <w:vAlign w:val="center"/>
          </w:tcPr>
          <w:p w14:paraId="6C958E4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金利設定</w:t>
            </w:r>
          </w:p>
        </w:tc>
        <w:tc>
          <w:tcPr>
            <w:tcW w:w="4111" w:type="dxa"/>
            <w:vAlign w:val="center"/>
          </w:tcPr>
          <w:p w14:paraId="407F400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配当可能利益に応じた金利設定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²</w:t>
            </w:r>
          </w:p>
        </w:tc>
        <w:tc>
          <w:tcPr>
            <w:tcW w:w="3685" w:type="dxa"/>
          </w:tcPr>
          <w:p w14:paraId="6CC86CD0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00355B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2227AB62" w14:textId="77777777">
        <w:tc>
          <w:tcPr>
            <w:tcW w:w="1271" w:type="dxa"/>
            <w:vAlign w:val="center"/>
          </w:tcPr>
          <w:p w14:paraId="2B14C9D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劣後性</w:t>
            </w:r>
          </w:p>
        </w:tc>
        <w:tc>
          <w:tcPr>
            <w:tcW w:w="4111" w:type="dxa"/>
            <w:vAlign w:val="center"/>
          </w:tcPr>
          <w:p w14:paraId="5790B57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法的破綻時の劣後性の確保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3685" w:type="dxa"/>
          </w:tcPr>
          <w:p w14:paraId="658F81EE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4D787B86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</w:tbl>
    <w:p w14:paraId="66E69110" w14:textId="77777777" w:rsidR="005978F5" w:rsidRDefault="005978F5" w:rsidP="005978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¹</w:t>
      </w:r>
      <w:r w:rsidRPr="00CE6990">
        <w:rPr>
          <w:rFonts w:hint="eastAsia"/>
          <w:sz w:val="24"/>
          <w:szCs w:val="24"/>
        </w:rPr>
        <w:t>同等に評価できる長期の据置期間が設定</w:t>
      </w:r>
      <w:r>
        <w:rPr>
          <w:rFonts w:hint="eastAsia"/>
          <w:sz w:val="24"/>
          <w:szCs w:val="24"/>
        </w:rPr>
        <w:t>されている場合は該当しない。</w:t>
      </w:r>
    </w:p>
    <w:p w14:paraId="3657F113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²業績連動型が原則。債務者が厳しい状況にある期間は、これに応じて金利負担が</w:t>
      </w:r>
    </w:p>
    <w:p w14:paraId="66C82CB5" w14:textId="1080B44D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抑えられるような仕組みが講じられていること</w:t>
      </w:r>
      <w:r w:rsidR="006D6827">
        <w:rPr>
          <w:rFonts w:hint="eastAsia"/>
          <w:sz w:val="24"/>
          <w:szCs w:val="24"/>
        </w:rPr>
        <w:t>。</w:t>
      </w:r>
    </w:p>
    <w:p w14:paraId="28680E8C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³</w:t>
      </w:r>
      <w:r w:rsidRPr="00F43DA8">
        <w:rPr>
          <w:rFonts w:hint="eastAsia"/>
          <w:sz w:val="24"/>
          <w:szCs w:val="24"/>
        </w:rPr>
        <w:t>少なくとも法的破綻に至るまでの間において、他の債権に先んじて回収されない</w:t>
      </w:r>
    </w:p>
    <w:p w14:paraId="3B02CED3" w14:textId="77777777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 w:rsidRPr="00F43DA8">
        <w:rPr>
          <w:rFonts w:hint="eastAsia"/>
          <w:sz w:val="24"/>
          <w:szCs w:val="24"/>
        </w:rPr>
        <w:t>仕組みが備わっている</w:t>
      </w:r>
      <w:r>
        <w:rPr>
          <w:rFonts w:hint="eastAsia"/>
          <w:sz w:val="24"/>
          <w:szCs w:val="24"/>
        </w:rPr>
        <w:t>場合も該当する。</w:t>
      </w:r>
    </w:p>
    <w:p w14:paraId="75C556CE" w14:textId="77777777" w:rsidR="005978F5" w:rsidRPr="000400D0" w:rsidRDefault="005978F5" w:rsidP="005978F5">
      <w:pPr>
        <w:rPr>
          <w:sz w:val="24"/>
          <w:szCs w:val="24"/>
        </w:rPr>
      </w:pPr>
    </w:p>
    <w:p w14:paraId="2EA01B17" w14:textId="77777777" w:rsidR="005978F5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【借入内容】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096"/>
      </w:tblGrid>
      <w:tr w:rsidR="005978F5" w:rsidRPr="00C370E6" w14:paraId="55C1E16A" w14:textId="77777777">
        <w:tc>
          <w:tcPr>
            <w:tcW w:w="3964" w:type="dxa"/>
            <w:gridSpan w:val="2"/>
            <w:vAlign w:val="center"/>
          </w:tcPr>
          <w:p w14:paraId="4F3C1DB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5096" w:type="dxa"/>
            <w:vAlign w:val="center"/>
          </w:tcPr>
          <w:p w14:paraId="504DDA70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E13F6F" w:rsidRPr="00C370E6" w14:paraId="0AC0C2C6" w14:textId="77777777">
        <w:tc>
          <w:tcPr>
            <w:tcW w:w="3964" w:type="dxa"/>
            <w:gridSpan w:val="2"/>
            <w:vAlign w:val="center"/>
          </w:tcPr>
          <w:p w14:paraId="74DE00F6" w14:textId="2917808C" w:rsidR="00E13F6F" w:rsidRPr="00C370E6" w:rsidRDefault="00E13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貸出主</w:t>
            </w:r>
          </w:p>
        </w:tc>
        <w:tc>
          <w:tcPr>
            <w:tcW w:w="5096" w:type="dxa"/>
            <w:vAlign w:val="center"/>
          </w:tcPr>
          <w:p w14:paraId="03D7D987" w14:textId="77777777" w:rsidR="00E13F6F" w:rsidRPr="00C370E6" w:rsidRDefault="00E13F6F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278ABD1D" w14:textId="77777777">
        <w:tc>
          <w:tcPr>
            <w:tcW w:w="3964" w:type="dxa"/>
            <w:gridSpan w:val="2"/>
            <w:vAlign w:val="center"/>
          </w:tcPr>
          <w:p w14:paraId="09F17A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借入金額</w:t>
            </w:r>
          </w:p>
        </w:tc>
        <w:tc>
          <w:tcPr>
            <w:tcW w:w="5096" w:type="dxa"/>
            <w:vAlign w:val="center"/>
          </w:tcPr>
          <w:p w14:paraId="0FF43B1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0400D0" w14:paraId="388293FF" w14:textId="77777777">
        <w:tc>
          <w:tcPr>
            <w:tcW w:w="3964" w:type="dxa"/>
            <w:gridSpan w:val="2"/>
            <w:vAlign w:val="center"/>
          </w:tcPr>
          <w:p w14:paraId="1085D562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借入期間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96" w:type="dxa"/>
            <w:vAlign w:val="center"/>
          </w:tcPr>
          <w:p w14:paraId="7957CDE4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978F5" w:rsidRPr="000400D0" w14:paraId="3FF40E41" w14:textId="77777777">
        <w:tc>
          <w:tcPr>
            <w:tcW w:w="3964" w:type="dxa"/>
            <w:gridSpan w:val="2"/>
            <w:vAlign w:val="center"/>
          </w:tcPr>
          <w:p w14:paraId="04747455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当期決算日における残存年数</w:t>
            </w:r>
          </w:p>
        </w:tc>
        <w:tc>
          <w:tcPr>
            <w:tcW w:w="5096" w:type="dxa"/>
            <w:vAlign w:val="center"/>
          </w:tcPr>
          <w:p w14:paraId="029F9A6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年以上　　年未満</w:t>
            </w:r>
          </w:p>
        </w:tc>
      </w:tr>
      <w:tr w:rsidR="005978F5" w:rsidRPr="00C370E6" w14:paraId="134E6FE5" w14:textId="77777777">
        <w:tc>
          <w:tcPr>
            <w:tcW w:w="1555" w:type="dxa"/>
            <w:vMerge w:val="restart"/>
            <w:vAlign w:val="center"/>
          </w:tcPr>
          <w:p w14:paraId="10D3B8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0E44F5">
              <w:rPr>
                <w:rFonts w:hint="eastAsia"/>
                <w:sz w:val="24"/>
                <w:szCs w:val="24"/>
              </w:rPr>
              <w:t>自己資本と</w:t>
            </w:r>
            <w:r>
              <w:rPr>
                <w:rFonts w:hint="eastAsia"/>
                <w:sz w:val="24"/>
                <w:szCs w:val="24"/>
              </w:rPr>
              <w:t>扱う</w:t>
            </w:r>
            <w:r w:rsidRPr="000E44F5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⁴</w:t>
            </w:r>
          </w:p>
        </w:tc>
        <w:tc>
          <w:tcPr>
            <w:tcW w:w="2409" w:type="dxa"/>
          </w:tcPr>
          <w:p w14:paraId="2558B0C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</w:t>
            </w:r>
          </w:p>
          <w:p w14:paraId="5683A72D" w14:textId="77777777" w:rsidR="005978F5" w:rsidRPr="005A122B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13B1491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4210E423" w14:textId="77777777">
        <w:tc>
          <w:tcPr>
            <w:tcW w:w="1555" w:type="dxa"/>
            <w:vMerge/>
            <w:vAlign w:val="center"/>
          </w:tcPr>
          <w:p w14:paraId="43276AED" w14:textId="77777777" w:rsidR="005978F5" w:rsidRDefault="00597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3DCB8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前期決算日</w:t>
            </w:r>
          </w:p>
          <w:p w14:paraId="0FB6EF0A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77FD0E0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067EF9" w14:textId="6A99646D" w:rsidR="00627C76" w:rsidRPr="005978F5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⁴「自己資本と扱う額」において、貸借対照表上の純資産との合算値は記載しない。</w:t>
      </w:r>
    </w:p>
    <w:sectPr w:rsidR="00627C76" w:rsidRPr="005978F5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B71D" w14:textId="77777777" w:rsidR="00370E2F" w:rsidRDefault="00370E2F">
      <w:r>
        <w:separator/>
      </w:r>
    </w:p>
  </w:endnote>
  <w:endnote w:type="continuationSeparator" w:id="0">
    <w:p w14:paraId="70EBCD2C" w14:textId="77777777" w:rsidR="00370E2F" w:rsidRDefault="00370E2F">
      <w:r>
        <w:continuationSeparator/>
      </w:r>
    </w:p>
  </w:endnote>
  <w:endnote w:type="continuationNotice" w:id="1">
    <w:p w14:paraId="0B537ACB" w14:textId="77777777" w:rsidR="00370E2F" w:rsidRDefault="00370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84A4B" w14:textId="77777777" w:rsidR="00370E2F" w:rsidRDefault="00370E2F">
      <w:r>
        <w:separator/>
      </w:r>
    </w:p>
  </w:footnote>
  <w:footnote w:type="continuationSeparator" w:id="0">
    <w:p w14:paraId="3D5405CA" w14:textId="77777777" w:rsidR="00370E2F" w:rsidRDefault="00370E2F">
      <w:r>
        <w:continuationSeparator/>
      </w:r>
    </w:p>
  </w:footnote>
  <w:footnote w:type="continuationNotice" w:id="1">
    <w:p w14:paraId="485EDF43" w14:textId="77777777" w:rsidR="00370E2F" w:rsidRDefault="00370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32F0" w14:textId="77777777" w:rsidR="00141263" w:rsidRPr="00546889" w:rsidRDefault="00141263" w:rsidP="00141263">
    <w:pPr>
      <w:pStyle w:val="Web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C0A3E"/>
    <w:multiLevelType w:val="hybridMultilevel"/>
    <w:tmpl w:val="362C8068"/>
    <w:lvl w:ilvl="0" w:tplc="2932B8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226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4D"/>
    <w:rsid w:val="00001124"/>
    <w:rsid w:val="00003B35"/>
    <w:rsid w:val="00021C13"/>
    <w:rsid w:val="00021D3E"/>
    <w:rsid w:val="0002316A"/>
    <w:rsid w:val="00030DC3"/>
    <w:rsid w:val="000327A7"/>
    <w:rsid w:val="000461DE"/>
    <w:rsid w:val="00052D5C"/>
    <w:rsid w:val="000543C5"/>
    <w:rsid w:val="0005498A"/>
    <w:rsid w:val="00055766"/>
    <w:rsid w:val="0006080A"/>
    <w:rsid w:val="000636C7"/>
    <w:rsid w:val="00081E66"/>
    <w:rsid w:val="000879F1"/>
    <w:rsid w:val="00093522"/>
    <w:rsid w:val="00097C2E"/>
    <w:rsid w:val="000A2FD4"/>
    <w:rsid w:val="000A5D0F"/>
    <w:rsid w:val="000B1F6A"/>
    <w:rsid w:val="000B2F93"/>
    <w:rsid w:val="000C0508"/>
    <w:rsid w:val="000C1A64"/>
    <w:rsid w:val="000E167D"/>
    <w:rsid w:val="000E66B3"/>
    <w:rsid w:val="000F132E"/>
    <w:rsid w:val="000F5293"/>
    <w:rsid w:val="00104694"/>
    <w:rsid w:val="001048C9"/>
    <w:rsid w:val="001056E6"/>
    <w:rsid w:val="00111C12"/>
    <w:rsid w:val="00141263"/>
    <w:rsid w:val="001612BD"/>
    <w:rsid w:val="001640CB"/>
    <w:rsid w:val="001762F2"/>
    <w:rsid w:val="001770DD"/>
    <w:rsid w:val="00183A28"/>
    <w:rsid w:val="001A1AA5"/>
    <w:rsid w:val="001B0C81"/>
    <w:rsid w:val="001B3415"/>
    <w:rsid w:val="001B396C"/>
    <w:rsid w:val="001D4CC4"/>
    <w:rsid w:val="001D6667"/>
    <w:rsid w:val="001F2AA6"/>
    <w:rsid w:val="002075D7"/>
    <w:rsid w:val="002216DF"/>
    <w:rsid w:val="00223B36"/>
    <w:rsid w:val="00227F2D"/>
    <w:rsid w:val="00235B17"/>
    <w:rsid w:val="00250D52"/>
    <w:rsid w:val="00252A63"/>
    <w:rsid w:val="00261B0E"/>
    <w:rsid w:val="00271E5F"/>
    <w:rsid w:val="00275688"/>
    <w:rsid w:val="00297D72"/>
    <w:rsid w:val="002C1EE4"/>
    <w:rsid w:val="002D3322"/>
    <w:rsid w:val="002E1A62"/>
    <w:rsid w:val="002E2048"/>
    <w:rsid w:val="002E4EF1"/>
    <w:rsid w:val="0032234E"/>
    <w:rsid w:val="00356CAE"/>
    <w:rsid w:val="0036650A"/>
    <w:rsid w:val="00370724"/>
    <w:rsid w:val="00370E2F"/>
    <w:rsid w:val="003834A8"/>
    <w:rsid w:val="00385F93"/>
    <w:rsid w:val="003902B6"/>
    <w:rsid w:val="00396FCC"/>
    <w:rsid w:val="003A320D"/>
    <w:rsid w:val="003B25DA"/>
    <w:rsid w:val="003B2F46"/>
    <w:rsid w:val="003D0F2A"/>
    <w:rsid w:val="003D7A96"/>
    <w:rsid w:val="003E4425"/>
    <w:rsid w:val="003E780D"/>
    <w:rsid w:val="003F0E16"/>
    <w:rsid w:val="003F4AB1"/>
    <w:rsid w:val="003F5C88"/>
    <w:rsid w:val="003F6BE6"/>
    <w:rsid w:val="004001BA"/>
    <w:rsid w:val="00403700"/>
    <w:rsid w:val="00410B7A"/>
    <w:rsid w:val="0041473E"/>
    <w:rsid w:val="00431F5A"/>
    <w:rsid w:val="00447BB1"/>
    <w:rsid w:val="00454A7B"/>
    <w:rsid w:val="0045536E"/>
    <w:rsid w:val="00460D8B"/>
    <w:rsid w:val="00462DA8"/>
    <w:rsid w:val="0047654D"/>
    <w:rsid w:val="00485700"/>
    <w:rsid w:val="004A260B"/>
    <w:rsid w:val="004B11A7"/>
    <w:rsid w:val="004C66B9"/>
    <w:rsid w:val="004E73EE"/>
    <w:rsid w:val="004F1D62"/>
    <w:rsid w:val="004F7E58"/>
    <w:rsid w:val="005028DE"/>
    <w:rsid w:val="00520D31"/>
    <w:rsid w:val="005244A7"/>
    <w:rsid w:val="00546889"/>
    <w:rsid w:val="00557E9F"/>
    <w:rsid w:val="00563964"/>
    <w:rsid w:val="005677E2"/>
    <w:rsid w:val="005728C6"/>
    <w:rsid w:val="00576C94"/>
    <w:rsid w:val="0058661B"/>
    <w:rsid w:val="005978F5"/>
    <w:rsid w:val="005B5B66"/>
    <w:rsid w:val="005B7CA8"/>
    <w:rsid w:val="005B7D0D"/>
    <w:rsid w:val="005C18ED"/>
    <w:rsid w:val="005D79AA"/>
    <w:rsid w:val="005E3553"/>
    <w:rsid w:val="005E39FA"/>
    <w:rsid w:val="005F2BB2"/>
    <w:rsid w:val="00626DDA"/>
    <w:rsid w:val="00627B35"/>
    <w:rsid w:val="00627C76"/>
    <w:rsid w:val="00642853"/>
    <w:rsid w:val="006444FF"/>
    <w:rsid w:val="00653161"/>
    <w:rsid w:val="0066252F"/>
    <w:rsid w:val="00671072"/>
    <w:rsid w:val="0068164A"/>
    <w:rsid w:val="00684594"/>
    <w:rsid w:val="006924D5"/>
    <w:rsid w:val="00697AE4"/>
    <w:rsid w:val="006A04C0"/>
    <w:rsid w:val="006A6AB3"/>
    <w:rsid w:val="006B49EF"/>
    <w:rsid w:val="006C1500"/>
    <w:rsid w:val="006C404C"/>
    <w:rsid w:val="006C72FF"/>
    <w:rsid w:val="006D01E3"/>
    <w:rsid w:val="006D6827"/>
    <w:rsid w:val="006E31C3"/>
    <w:rsid w:val="006E5DA6"/>
    <w:rsid w:val="006F38FC"/>
    <w:rsid w:val="00710A4C"/>
    <w:rsid w:val="00715317"/>
    <w:rsid w:val="007159B7"/>
    <w:rsid w:val="00716244"/>
    <w:rsid w:val="00740997"/>
    <w:rsid w:val="0074558B"/>
    <w:rsid w:val="007550D7"/>
    <w:rsid w:val="00755871"/>
    <w:rsid w:val="007769C7"/>
    <w:rsid w:val="00793C66"/>
    <w:rsid w:val="007A3B90"/>
    <w:rsid w:val="007A59A0"/>
    <w:rsid w:val="007A5DAD"/>
    <w:rsid w:val="007A6F5C"/>
    <w:rsid w:val="007D3553"/>
    <w:rsid w:val="007D56FC"/>
    <w:rsid w:val="007E569D"/>
    <w:rsid w:val="007E6212"/>
    <w:rsid w:val="007F3880"/>
    <w:rsid w:val="007F5953"/>
    <w:rsid w:val="0080042D"/>
    <w:rsid w:val="00801792"/>
    <w:rsid w:val="00804044"/>
    <w:rsid w:val="00810101"/>
    <w:rsid w:val="00825DB0"/>
    <w:rsid w:val="0083054F"/>
    <w:rsid w:val="0085568C"/>
    <w:rsid w:val="008563CE"/>
    <w:rsid w:val="008606FC"/>
    <w:rsid w:val="00862978"/>
    <w:rsid w:val="00863F7C"/>
    <w:rsid w:val="00867C71"/>
    <w:rsid w:val="00867E7D"/>
    <w:rsid w:val="00892A99"/>
    <w:rsid w:val="008A48B9"/>
    <w:rsid w:val="008B1E97"/>
    <w:rsid w:val="008B4C07"/>
    <w:rsid w:val="008D705C"/>
    <w:rsid w:val="008F103B"/>
    <w:rsid w:val="008F74E9"/>
    <w:rsid w:val="009047AB"/>
    <w:rsid w:val="009112C2"/>
    <w:rsid w:val="0091247E"/>
    <w:rsid w:val="009148D8"/>
    <w:rsid w:val="00914DB6"/>
    <w:rsid w:val="00923AAB"/>
    <w:rsid w:val="009255D4"/>
    <w:rsid w:val="00936C91"/>
    <w:rsid w:val="00937C71"/>
    <w:rsid w:val="00954993"/>
    <w:rsid w:val="00955196"/>
    <w:rsid w:val="009554E1"/>
    <w:rsid w:val="00964C29"/>
    <w:rsid w:val="0097096F"/>
    <w:rsid w:val="00995A88"/>
    <w:rsid w:val="0099662F"/>
    <w:rsid w:val="009A07FD"/>
    <w:rsid w:val="009A38FE"/>
    <w:rsid w:val="009B6B86"/>
    <w:rsid w:val="009C4608"/>
    <w:rsid w:val="009D64E9"/>
    <w:rsid w:val="009D66B4"/>
    <w:rsid w:val="009E2164"/>
    <w:rsid w:val="009E2D73"/>
    <w:rsid w:val="00A015E8"/>
    <w:rsid w:val="00A14C6B"/>
    <w:rsid w:val="00A16A4C"/>
    <w:rsid w:val="00A20B76"/>
    <w:rsid w:val="00A517BB"/>
    <w:rsid w:val="00A54770"/>
    <w:rsid w:val="00A9212C"/>
    <w:rsid w:val="00AA5AEC"/>
    <w:rsid w:val="00AB0FDD"/>
    <w:rsid w:val="00AB63DF"/>
    <w:rsid w:val="00AC4B00"/>
    <w:rsid w:val="00AF59DD"/>
    <w:rsid w:val="00B01145"/>
    <w:rsid w:val="00B07943"/>
    <w:rsid w:val="00B12781"/>
    <w:rsid w:val="00B23321"/>
    <w:rsid w:val="00B3097F"/>
    <w:rsid w:val="00B371BD"/>
    <w:rsid w:val="00B459CD"/>
    <w:rsid w:val="00B51EDB"/>
    <w:rsid w:val="00B620BD"/>
    <w:rsid w:val="00B857CB"/>
    <w:rsid w:val="00B92C3E"/>
    <w:rsid w:val="00B938BF"/>
    <w:rsid w:val="00B97755"/>
    <w:rsid w:val="00BA0794"/>
    <w:rsid w:val="00BA0FDF"/>
    <w:rsid w:val="00BC419B"/>
    <w:rsid w:val="00BD0A77"/>
    <w:rsid w:val="00BE3A18"/>
    <w:rsid w:val="00BE3AC6"/>
    <w:rsid w:val="00BE580E"/>
    <w:rsid w:val="00C0337D"/>
    <w:rsid w:val="00C063B4"/>
    <w:rsid w:val="00C0694E"/>
    <w:rsid w:val="00C07A74"/>
    <w:rsid w:val="00C11F1D"/>
    <w:rsid w:val="00C12124"/>
    <w:rsid w:val="00C45402"/>
    <w:rsid w:val="00C51B0E"/>
    <w:rsid w:val="00C53C51"/>
    <w:rsid w:val="00C76629"/>
    <w:rsid w:val="00C8508D"/>
    <w:rsid w:val="00C92DC2"/>
    <w:rsid w:val="00CA7552"/>
    <w:rsid w:val="00CA7A6B"/>
    <w:rsid w:val="00CC3254"/>
    <w:rsid w:val="00CE3174"/>
    <w:rsid w:val="00CE4FA8"/>
    <w:rsid w:val="00CF476E"/>
    <w:rsid w:val="00CF4B53"/>
    <w:rsid w:val="00D00D43"/>
    <w:rsid w:val="00D10825"/>
    <w:rsid w:val="00D2039F"/>
    <w:rsid w:val="00D36F2F"/>
    <w:rsid w:val="00D43D8B"/>
    <w:rsid w:val="00D60D3D"/>
    <w:rsid w:val="00D61DB0"/>
    <w:rsid w:val="00D6789A"/>
    <w:rsid w:val="00D724C9"/>
    <w:rsid w:val="00D8428D"/>
    <w:rsid w:val="00DA2CDC"/>
    <w:rsid w:val="00DA5EB1"/>
    <w:rsid w:val="00DB17CA"/>
    <w:rsid w:val="00DE5020"/>
    <w:rsid w:val="00DE5AC9"/>
    <w:rsid w:val="00DE767F"/>
    <w:rsid w:val="00DF0F8C"/>
    <w:rsid w:val="00E06932"/>
    <w:rsid w:val="00E12FE8"/>
    <w:rsid w:val="00E13F6F"/>
    <w:rsid w:val="00E14EBF"/>
    <w:rsid w:val="00E165F1"/>
    <w:rsid w:val="00E52D62"/>
    <w:rsid w:val="00E5424D"/>
    <w:rsid w:val="00E54C5D"/>
    <w:rsid w:val="00E553D2"/>
    <w:rsid w:val="00E5595A"/>
    <w:rsid w:val="00E57C33"/>
    <w:rsid w:val="00E6488B"/>
    <w:rsid w:val="00E66E1B"/>
    <w:rsid w:val="00E732EE"/>
    <w:rsid w:val="00E83181"/>
    <w:rsid w:val="00E867A8"/>
    <w:rsid w:val="00E91B58"/>
    <w:rsid w:val="00E94EC2"/>
    <w:rsid w:val="00EA1D7A"/>
    <w:rsid w:val="00EC2E53"/>
    <w:rsid w:val="00ED21F0"/>
    <w:rsid w:val="00ED3135"/>
    <w:rsid w:val="00EE5802"/>
    <w:rsid w:val="00EE5DEE"/>
    <w:rsid w:val="00EF0F39"/>
    <w:rsid w:val="00EF43A2"/>
    <w:rsid w:val="00F27F3B"/>
    <w:rsid w:val="00F3776D"/>
    <w:rsid w:val="00F5205E"/>
    <w:rsid w:val="00F52CED"/>
    <w:rsid w:val="00F5392D"/>
    <w:rsid w:val="00F55904"/>
    <w:rsid w:val="00F740C4"/>
    <w:rsid w:val="00F77D4B"/>
    <w:rsid w:val="00F90228"/>
    <w:rsid w:val="00F90930"/>
    <w:rsid w:val="00F91744"/>
    <w:rsid w:val="00F93E1A"/>
    <w:rsid w:val="00FA513B"/>
    <w:rsid w:val="00FA57FB"/>
    <w:rsid w:val="00FC01DB"/>
    <w:rsid w:val="00FC1019"/>
    <w:rsid w:val="00FE19C5"/>
    <w:rsid w:val="00FF715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FB914"/>
  <w15:chartTrackingRefBased/>
  <w15:docId w15:val="{3AD874DE-7B97-4AB2-8D25-C0884228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5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E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53D2"/>
    <w:pPr>
      <w:jc w:val="center"/>
    </w:pPr>
    <w:rPr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E553D2"/>
    <w:rPr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E553D2"/>
    <w:pPr>
      <w:jc w:val="right"/>
    </w:pPr>
    <w:rPr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E553D2"/>
    <w:rPr>
      <w:sz w:val="24"/>
      <w:szCs w:val="22"/>
    </w:rPr>
  </w:style>
  <w:style w:type="paragraph" w:styleId="ae">
    <w:name w:val="List Paragraph"/>
    <w:basedOn w:val="a"/>
    <w:uiPriority w:val="34"/>
    <w:qFormat/>
    <w:rsid w:val="00E553D2"/>
    <w:pPr>
      <w:ind w:leftChars="400" w:left="840"/>
    </w:pPr>
  </w:style>
  <w:style w:type="paragraph" w:styleId="af">
    <w:name w:val="No Spacing"/>
    <w:uiPriority w:val="1"/>
    <w:qFormat/>
    <w:rsid w:val="00D43D8B"/>
    <w:pPr>
      <w:widowControl w:val="0"/>
      <w:jc w:val="both"/>
    </w:pPr>
  </w:style>
  <w:style w:type="table" w:styleId="af0">
    <w:name w:val="Table Grid"/>
    <w:basedOn w:val="a1"/>
    <w:uiPriority w:val="39"/>
    <w:rsid w:val="0025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91247E"/>
  </w:style>
  <w:style w:type="character" w:customStyle="1" w:styleId="af2">
    <w:name w:val="日付 (文字)"/>
    <w:basedOn w:val="a0"/>
    <w:link w:val="af1"/>
    <w:uiPriority w:val="99"/>
    <w:semiHidden/>
    <w:rsid w:val="0091247E"/>
  </w:style>
  <w:style w:type="character" w:styleId="af3">
    <w:name w:val="annotation reference"/>
    <w:basedOn w:val="a0"/>
    <w:uiPriority w:val="99"/>
    <w:semiHidden/>
    <w:unhideWhenUsed/>
    <w:rsid w:val="005B5B66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B5B6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B5B6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5B6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B5B66"/>
    <w:rPr>
      <w:b/>
      <w:bCs/>
    </w:rPr>
  </w:style>
  <w:style w:type="paragraph" w:styleId="af8">
    <w:name w:val="Revision"/>
    <w:hidden/>
    <w:uiPriority w:val="99"/>
    <w:semiHidden/>
    <w:rsid w:val="002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3169-1ECC-4580-BDCB-95ABB3BC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和田　卓靖</cp:lastModifiedBy>
  <cp:revision>2</cp:revision>
  <cp:lastPrinted>2025-06-24T04:07:00Z</cp:lastPrinted>
  <dcterms:created xsi:type="dcterms:W3CDTF">2025-06-26T00:31:00Z</dcterms:created>
  <dcterms:modified xsi:type="dcterms:W3CDTF">2025-06-26T00:31:00Z</dcterms:modified>
</cp:coreProperties>
</file>